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13" w:rsidRPr="008D314C" w:rsidRDefault="005F1C13" w:rsidP="005F1C13">
      <w:pPr>
        <w:pStyle w:val="NoSpacing"/>
        <w:jc w:val="center"/>
        <w:rPr>
          <w:b/>
        </w:rPr>
      </w:pPr>
      <w:r w:rsidRPr="008D314C">
        <w:rPr>
          <w:b/>
        </w:rPr>
        <w:t>OSCE PA</w:t>
      </w:r>
    </w:p>
    <w:p w:rsidR="005F1C13" w:rsidRDefault="005F1C13" w:rsidP="005F1C13">
      <w:pPr>
        <w:pStyle w:val="NoSpacing"/>
        <w:jc w:val="center"/>
        <w:rPr>
          <w:b/>
        </w:rPr>
      </w:pPr>
      <w:r w:rsidRPr="008D314C">
        <w:rPr>
          <w:b/>
        </w:rPr>
        <w:t>Press Release</w:t>
      </w:r>
    </w:p>
    <w:p w:rsidR="005F1C13" w:rsidRDefault="005F1C13" w:rsidP="005F1C13">
      <w:pPr>
        <w:pStyle w:val="NoSpacing"/>
        <w:jc w:val="center"/>
        <w:rPr>
          <w:b/>
        </w:rPr>
      </w:pPr>
    </w:p>
    <w:p w:rsidR="00CD12BF" w:rsidRPr="00CD12BF" w:rsidRDefault="00916BA6" w:rsidP="005F1C1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OSCE Parliamentary Assembly r</w:t>
      </w:r>
      <w:r w:rsidR="00CD12BF" w:rsidRPr="00CD12BF">
        <w:rPr>
          <w:b/>
          <w:sz w:val="28"/>
          <w:szCs w:val="28"/>
        </w:rPr>
        <w:t>esolution aims to prevent cyber warfare</w:t>
      </w:r>
    </w:p>
    <w:p w:rsidR="005F1C13" w:rsidRPr="008D314C" w:rsidRDefault="005F1C13" w:rsidP="005F1C13">
      <w:pPr>
        <w:pStyle w:val="NoSpacing"/>
        <w:rPr>
          <w:i/>
          <w:sz w:val="28"/>
          <w:szCs w:val="28"/>
        </w:rPr>
      </w:pPr>
    </w:p>
    <w:p w:rsidR="00414C14" w:rsidRDefault="005F1C13" w:rsidP="005F1C13">
      <w:pPr>
        <w:pStyle w:val="NoSpacing"/>
      </w:pPr>
      <w:r>
        <w:t xml:space="preserve">COPENHAGEN, </w:t>
      </w:r>
      <w:r w:rsidR="00A21B3A">
        <w:t>30</w:t>
      </w:r>
      <w:r>
        <w:t xml:space="preserve"> June 2011— </w:t>
      </w:r>
      <w:r w:rsidR="00414C14">
        <w:t>Electricity black outs. Nuclear plant malfunctions. Attacks considered to be dealt by ‘brute force’</w:t>
      </w:r>
      <w:r w:rsidR="00224623">
        <w:t xml:space="preserve"> on unsuspecting government networks.The </w:t>
      </w:r>
      <w:r w:rsidR="00CC6E39">
        <w:t>Organization for Security and Cooperation in Europe</w:t>
      </w:r>
      <w:r w:rsidR="0098252D">
        <w:t xml:space="preserve"> Parliamentary Assembly </w:t>
      </w:r>
      <w:r w:rsidR="00224623">
        <w:t xml:space="preserve">is now </w:t>
      </w:r>
      <w:r w:rsidR="0098252D">
        <w:t>consider</w:t>
      </w:r>
      <w:r w:rsidR="00224623">
        <w:t xml:space="preserve">ing </w:t>
      </w:r>
      <w:r w:rsidR="0098252D">
        <w:t>a</w:t>
      </w:r>
      <w:r w:rsidR="00224623">
        <w:t xml:space="preserve"> resolution to enhance international cooperation on cyber security.</w:t>
      </w:r>
    </w:p>
    <w:p w:rsidR="00CC6E39" w:rsidRDefault="00CC6E39" w:rsidP="005F1C13">
      <w:pPr>
        <w:pStyle w:val="NoSpacing"/>
      </w:pPr>
    </w:p>
    <w:p w:rsidR="00CC6E39" w:rsidRDefault="00CC6E39" w:rsidP="005F1C13">
      <w:pPr>
        <w:pStyle w:val="NoSpacing"/>
      </w:pPr>
      <w:r>
        <w:t xml:space="preserve">The resolution introduced by </w:t>
      </w:r>
      <w:r w:rsidRPr="000D0AFD">
        <w:rPr>
          <w:b/>
        </w:rPr>
        <w:t>Francois Xavier de Donnea</w:t>
      </w:r>
      <w:r>
        <w:t xml:space="preserve"> (MP, Belgium) calls for </w:t>
      </w:r>
      <w:r w:rsidR="00CD12BF">
        <w:t>creating:</w:t>
      </w:r>
    </w:p>
    <w:p w:rsidR="00CC6E39" w:rsidRDefault="00CC6E39" w:rsidP="00CC6E39">
      <w:pPr>
        <w:pStyle w:val="NoSpacing"/>
        <w:numPr>
          <w:ilvl w:val="0"/>
          <w:numId w:val="2"/>
        </w:numPr>
      </w:pPr>
      <w:r>
        <w:t xml:space="preserve">confidence-building measures to address State use of </w:t>
      </w:r>
      <w:r w:rsidR="00CD12BF">
        <w:t xml:space="preserve">cyber </w:t>
      </w:r>
      <w:r>
        <w:t>technologies in conflicts</w:t>
      </w:r>
      <w:r w:rsidR="00CD12BF">
        <w:t>,</w:t>
      </w:r>
    </w:p>
    <w:p w:rsidR="00CC6E39" w:rsidRDefault="00CC6E39" w:rsidP="00CC6E39">
      <w:pPr>
        <w:pStyle w:val="NoSpacing"/>
        <w:numPr>
          <w:ilvl w:val="0"/>
          <w:numId w:val="2"/>
        </w:numPr>
      </w:pPr>
      <w:r>
        <w:t xml:space="preserve">national debates on </w:t>
      </w:r>
      <w:r w:rsidR="00CD12BF">
        <w:t xml:space="preserve">international </w:t>
      </w:r>
      <w:r>
        <w:t xml:space="preserve">commitments concerning codes of conduct </w:t>
      </w:r>
      <w:r w:rsidR="00CD12BF">
        <w:t xml:space="preserve">for </w:t>
      </w:r>
      <w:r>
        <w:t>State</w:t>
      </w:r>
      <w:r w:rsidR="00CD12BF">
        <w:t xml:space="preserve">s using </w:t>
      </w:r>
      <w:r>
        <w:t>cyber technology</w:t>
      </w:r>
      <w:r w:rsidR="00CD12BF">
        <w:t>,</w:t>
      </w:r>
    </w:p>
    <w:p w:rsidR="00CC6E39" w:rsidRDefault="00CD12BF" w:rsidP="00CC6E39">
      <w:pPr>
        <w:pStyle w:val="NoSpacing"/>
        <w:numPr>
          <w:ilvl w:val="0"/>
          <w:numId w:val="2"/>
        </w:numPr>
      </w:pPr>
      <w:r>
        <w:t>information exchanges</w:t>
      </w:r>
      <w:r w:rsidR="00CC6E39">
        <w:t xml:space="preserve"> on cyb</w:t>
      </w:r>
      <w:r>
        <w:t>er security policies, technologies</w:t>
      </w:r>
      <w:r w:rsidR="00CC6E39">
        <w:t xml:space="preserve"> and strategies. </w:t>
      </w:r>
    </w:p>
    <w:p w:rsidR="0098252D" w:rsidRDefault="0098252D" w:rsidP="005F1C13">
      <w:pPr>
        <w:pStyle w:val="NoSpacing"/>
      </w:pPr>
    </w:p>
    <w:p w:rsidR="0098252D" w:rsidRDefault="0098252D" w:rsidP="005F1C13">
      <w:pPr>
        <w:pStyle w:val="NoSpacing"/>
      </w:pPr>
      <w:r>
        <w:t>“</w:t>
      </w:r>
      <w:r w:rsidR="00CC6E39">
        <w:t>W</w:t>
      </w:r>
      <w:r>
        <w:t xml:space="preserve">hen it comes to security, so much of our confidence-building measures </w:t>
      </w:r>
      <w:r w:rsidR="00CC6E39">
        <w:t xml:space="preserve">to this point have been </w:t>
      </w:r>
      <w:r>
        <w:t xml:space="preserve">aimed at those things we see,” said </w:t>
      </w:r>
      <w:r w:rsidRPr="000D0AFD">
        <w:t>de Donnea</w:t>
      </w:r>
      <w:r w:rsidR="000D0AFD" w:rsidRPr="000D0AFD">
        <w:t>.</w:t>
      </w:r>
      <w:r>
        <w:t xml:space="preserve"> “This measure calls on all our states to do the work needed to address the less visible threats of cybser</w:t>
      </w:r>
      <w:r w:rsidR="00CC6E39">
        <w:t>security.”</w:t>
      </w:r>
    </w:p>
    <w:p w:rsidR="005F1C13" w:rsidRDefault="005F1C13" w:rsidP="005F1C13">
      <w:pPr>
        <w:pStyle w:val="NoSpacing"/>
      </w:pPr>
    </w:p>
    <w:p w:rsidR="005F1C13" w:rsidRDefault="0067296E" w:rsidP="005F1C13">
      <w:pPr>
        <w:pStyle w:val="NoSpacing"/>
      </w:pPr>
      <w:r>
        <w:t>Fifty-fou</w:t>
      </w:r>
      <w:r w:rsidR="000D0AFD">
        <w:t>r MPs from 22 countries co</w:t>
      </w:r>
      <w:r>
        <w:t xml:space="preserve">sponsored de Donnea’s resolution. The resolution will be </w:t>
      </w:r>
      <w:r w:rsidR="005F1C13">
        <w:t xml:space="preserve">considered for inclusion in the Assembly’s Belgrade Declaration, </w:t>
      </w:r>
      <w:r w:rsidR="000D0AFD">
        <w:t>which helps shape OSCE and national policy</w:t>
      </w:r>
      <w:r w:rsidR="00916BA6">
        <w:t>.</w:t>
      </w:r>
      <w:bookmarkStart w:id="0" w:name="_GoBack"/>
      <w:bookmarkEnd w:id="0"/>
      <w:r w:rsidR="00B90EAE">
        <w:t xml:space="preserve">Parliamentarians from </w:t>
      </w:r>
      <w:r w:rsidR="00916BA6">
        <w:t>more than 50</w:t>
      </w:r>
      <w:r w:rsidR="005F1C13">
        <w:t xml:space="preserve"> participating OSCE countries will vote on the resolution and declaration in Belgrade.</w:t>
      </w:r>
    </w:p>
    <w:p w:rsidR="005F1C13" w:rsidRDefault="005F1C13" w:rsidP="005F1C13">
      <w:pPr>
        <w:pStyle w:val="NoSpacing"/>
      </w:pPr>
    </w:p>
    <w:p w:rsidR="005F1C13" w:rsidRDefault="005F1C13" w:rsidP="005F1C13">
      <w:pPr>
        <w:pStyle w:val="NoSpacing"/>
      </w:pPr>
      <w:r>
        <w:t xml:space="preserve">The Belgrade Annual Session, including committee debates and votes, are open to the press and public. The session runs 6-10 July 2011. For more information on the Annual Session, click </w:t>
      </w:r>
      <w:hyperlink r:id="rId5" w:history="1">
        <w:r w:rsidRPr="00441F65">
          <w:rPr>
            <w:rStyle w:val="Hyperlink"/>
          </w:rPr>
          <w:t>here</w:t>
        </w:r>
      </w:hyperlink>
      <w:r>
        <w:t>.</w:t>
      </w:r>
    </w:p>
    <w:p w:rsidR="005F1C13" w:rsidRDefault="005F1C13" w:rsidP="005F1C13">
      <w:pPr>
        <w:pStyle w:val="NoSpacing"/>
      </w:pPr>
    </w:p>
    <w:p w:rsidR="005F1C13" w:rsidRDefault="005F1C13" w:rsidP="005F1C13">
      <w:pPr>
        <w:pStyle w:val="NoSpacing"/>
      </w:pPr>
      <w:r>
        <w:t>The OSCE Parliamentary Assembly is comprised of 320 parliamentarians from 55 countries spanning, Europe, Central Asia and North America. The Assembly provides a forum for parliamentary diplomacy, monitors elections, and strengthens international cooperation to uphold commitments on political, security, economic, environmental and human rights issues.</w:t>
      </w:r>
    </w:p>
    <w:p w:rsidR="005F1C13" w:rsidRDefault="005F1C13" w:rsidP="005F1C13">
      <w:pPr>
        <w:pStyle w:val="NoSpacing"/>
      </w:pPr>
    </w:p>
    <w:p w:rsidR="005F1C13" w:rsidRDefault="005F1C13" w:rsidP="005F1C13">
      <w:pPr>
        <w:pStyle w:val="NoSpacing"/>
      </w:pPr>
      <w:r>
        <w:t>Media Contact:</w:t>
      </w:r>
    </w:p>
    <w:p w:rsidR="005F1C13" w:rsidRDefault="005F1C13" w:rsidP="005F1C13">
      <w:pPr>
        <w:pStyle w:val="NoSpacing"/>
      </w:pPr>
      <w:r>
        <w:t>Neil Simon</w:t>
      </w:r>
    </w:p>
    <w:p w:rsidR="005F1C13" w:rsidRDefault="005F1C13" w:rsidP="005F1C13">
      <w:pPr>
        <w:pStyle w:val="NoSpacing"/>
      </w:pPr>
      <w:r>
        <w:t>Director of Communications, OSCE PA</w:t>
      </w:r>
    </w:p>
    <w:p w:rsidR="005F1C13" w:rsidRDefault="005F1C13" w:rsidP="005F1C13">
      <w:pPr>
        <w:pStyle w:val="NoSpacing"/>
      </w:pPr>
      <w:r>
        <w:t>neil@oscepa.dk</w:t>
      </w:r>
    </w:p>
    <w:p w:rsidR="005F1C13" w:rsidRDefault="005F1C13" w:rsidP="005F1C13">
      <w:pPr>
        <w:pStyle w:val="NoSpacing"/>
      </w:pPr>
      <w:r>
        <w:t>+45 60 10 83 80</w:t>
      </w:r>
    </w:p>
    <w:p w:rsidR="00653782" w:rsidRDefault="00653782"/>
    <w:sectPr w:rsidR="00653782" w:rsidSect="0022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805"/>
    <w:multiLevelType w:val="hybridMultilevel"/>
    <w:tmpl w:val="E322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6594A"/>
    <w:multiLevelType w:val="hybridMultilevel"/>
    <w:tmpl w:val="510C8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1C13"/>
    <w:rsid w:val="000C1DF8"/>
    <w:rsid w:val="000D0AFD"/>
    <w:rsid w:val="00223043"/>
    <w:rsid w:val="00224623"/>
    <w:rsid w:val="00414C14"/>
    <w:rsid w:val="005F1C13"/>
    <w:rsid w:val="00653782"/>
    <w:rsid w:val="0067296E"/>
    <w:rsid w:val="008A1090"/>
    <w:rsid w:val="0091047A"/>
    <w:rsid w:val="00916BA6"/>
    <w:rsid w:val="0098252D"/>
    <w:rsid w:val="009D2C70"/>
    <w:rsid w:val="00A21B3A"/>
    <w:rsid w:val="00B90EAE"/>
    <w:rsid w:val="00CC6E39"/>
    <w:rsid w:val="00CD12BF"/>
    <w:rsid w:val="00F0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9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C7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F1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9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C7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F1C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cepa.org/index.php?option=com_content&amp;view=article&amp;id=1006:twentieth-annual-session-belgrade-2011&amp;catid=36:annual-sessions&amp;Itemid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radam</cp:lastModifiedBy>
  <cp:revision>9</cp:revision>
  <dcterms:created xsi:type="dcterms:W3CDTF">2011-06-20T13:52:00Z</dcterms:created>
  <dcterms:modified xsi:type="dcterms:W3CDTF">2011-07-04T07:34:00Z</dcterms:modified>
</cp:coreProperties>
</file>